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56" w:rsidRDefault="00901153" w:rsidP="00901153">
      <w:pPr>
        <w:jc w:val="both"/>
      </w:pPr>
      <w:r>
        <w:t xml:space="preserve">Rozbity samochód stojący na chodniku. Leżące znaki drogowe. Radiowóz policyjny stojący z włączonymi sygnałami świetlnymi. </w:t>
      </w:r>
      <w:bookmarkStart w:id="0" w:name="_GoBack"/>
      <w:bookmarkEnd w:id="0"/>
    </w:p>
    <w:sectPr w:rsidR="002E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53"/>
    <w:rsid w:val="002E2156"/>
    <w:rsid w:val="009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D0A3"/>
  <w15:chartTrackingRefBased/>
  <w15:docId w15:val="{42260166-DA6B-4A64-A4C5-B556E8FA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Rafał Jeżak</cp:lastModifiedBy>
  <cp:revision>1</cp:revision>
  <dcterms:created xsi:type="dcterms:W3CDTF">2023-02-07T07:20:00Z</dcterms:created>
  <dcterms:modified xsi:type="dcterms:W3CDTF">2023-02-07T07:26:00Z</dcterms:modified>
</cp:coreProperties>
</file>